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4D32E" w14:textId="77777777" w:rsidR="009E1A4B" w:rsidRPr="009E1A4B" w:rsidRDefault="009E1A4B" w:rsidP="009E1A4B">
      <w:pPr>
        <w:shd w:val="clear" w:color="auto" w:fill="FFFFFF"/>
        <w:spacing w:after="100" w:afterAutospacing="1"/>
        <w:jc w:val="center"/>
        <w:outlineLvl w:val="0"/>
        <w:rPr>
          <w:rFonts w:ascii="Arial" w:eastAsia="Times New Roman" w:hAnsi="Arial" w:cs="Arial"/>
          <w:b/>
          <w:bCs/>
          <w:color w:val="0D0D0D"/>
          <w:kern w:val="36"/>
          <w:sz w:val="22"/>
          <w:szCs w:val="22"/>
          <w:lang w:eastAsia="en-GB"/>
          <w14:ligatures w14:val="none"/>
        </w:rPr>
      </w:pPr>
      <w:r w:rsidRPr="009E1A4B">
        <w:rPr>
          <w:rFonts w:ascii="Arial" w:eastAsia="Times New Roman" w:hAnsi="Arial" w:cs="Arial"/>
          <w:b/>
          <w:bCs/>
          <w:color w:val="0D0D0D"/>
          <w:kern w:val="36"/>
          <w:sz w:val="22"/>
          <w:szCs w:val="22"/>
          <w:lang w:eastAsia="en-GB"/>
          <w14:ligatures w14:val="none"/>
        </w:rPr>
        <w:t>STATEMENT OF REASONS</w:t>
      </w:r>
    </w:p>
    <w:p w14:paraId="1C26681A" w14:textId="77777777" w:rsidR="009E1A4B" w:rsidRPr="009E1A4B" w:rsidRDefault="009E1A4B" w:rsidP="009E1A4B">
      <w:pPr>
        <w:shd w:val="clear" w:color="auto" w:fill="FFFFFF"/>
        <w:spacing w:before="100" w:beforeAutospacing="1" w:after="100" w:afterAutospacing="1"/>
        <w:jc w:val="both"/>
        <w:outlineLvl w:val="1"/>
        <w:rPr>
          <w:rFonts w:ascii="Arial" w:eastAsia="Times New Roman" w:hAnsi="Arial" w:cs="Arial"/>
          <w:b/>
          <w:bCs/>
          <w:color w:val="0D0D0D"/>
          <w:kern w:val="0"/>
          <w:sz w:val="22"/>
          <w:szCs w:val="22"/>
          <w:lang w:eastAsia="en-GB"/>
          <w14:ligatures w14:val="none"/>
        </w:rPr>
      </w:pPr>
      <w:r w:rsidRPr="009E1A4B">
        <w:rPr>
          <w:rFonts w:ascii="Arial" w:eastAsia="Times New Roman" w:hAnsi="Arial" w:cs="Arial"/>
          <w:b/>
          <w:bCs/>
          <w:color w:val="0D0D0D"/>
          <w:kern w:val="0"/>
          <w:sz w:val="22"/>
          <w:szCs w:val="22"/>
          <w:lang w:eastAsia="en-GB"/>
          <w14:ligatures w14:val="none"/>
        </w:rPr>
        <w:t>PUBLIC PATH EXTINGUISHMENT AND DEFINITIVE MAP AND STATEMENT MODIFICATION ORDER – PUBLIC FOOTPATH 11, GREEN PARK VILLAGE</w:t>
      </w:r>
    </w:p>
    <w:p w14:paraId="08745F80"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The Council proposes to make a combined Public Path Extinguishment and Definitive Map and Statement Modification Order in respect of Public Footpath No. 11 under section 118 of the Highways Act 1980 (“the 1980 Act”) and section 53</w:t>
      </w:r>
      <w:proofErr w:type="gramStart"/>
      <w:r w:rsidRPr="009E1A4B">
        <w:rPr>
          <w:rFonts w:ascii="Arial" w:eastAsia="Times New Roman" w:hAnsi="Arial" w:cs="Arial"/>
          <w:color w:val="0D0D0D"/>
          <w:kern w:val="0"/>
          <w:sz w:val="22"/>
          <w:szCs w:val="22"/>
          <w:lang w:eastAsia="en-GB"/>
          <w14:ligatures w14:val="none"/>
        </w:rPr>
        <w:t>A(</w:t>
      </w:r>
      <w:proofErr w:type="gramEnd"/>
      <w:r w:rsidRPr="009E1A4B">
        <w:rPr>
          <w:rFonts w:ascii="Arial" w:eastAsia="Times New Roman" w:hAnsi="Arial" w:cs="Arial"/>
          <w:color w:val="0D0D0D"/>
          <w:kern w:val="0"/>
          <w:sz w:val="22"/>
          <w:szCs w:val="22"/>
          <w:lang w:eastAsia="en-GB"/>
          <w14:ligatures w14:val="none"/>
        </w:rPr>
        <w:t>2) of the Wildlife and Countryside Act 1981 (“the 1981 Act”).</w:t>
      </w:r>
    </w:p>
    <w:p w14:paraId="738071DC"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The Order proposes to extinguish public rights over part of the recorded width of Public Footpath No. 11. The affected part comprises a longitudinal strip of land 2 metres in width. Following the extinguishment, a longitudinal strip of 3 metres in width will remain as public footpath along the existing alignment.</w:t>
      </w:r>
    </w:p>
    <w:p w14:paraId="219D0640" w14:textId="77777777" w:rsidR="009E1A4B" w:rsidRPr="009E1A4B" w:rsidRDefault="009E1A4B" w:rsidP="009E1A4B">
      <w:pPr>
        <w:shd w:val="clear" w:color="auto" w:fill="FFFFFF"/>
        <w:spacing w:before="100" w:beforeAutospacing="1" w:after="100" w:afterAutospacing="1"/>
        <w:jc w:val="both"/>
        <w:outlineLvl w:val="2"/>
        <w:rPr>
          <w:rFonts w:ascii="Arial" w:eastAsia="Times New Roman" w:hAnsi="Arial" w:cs="Arial"/>
          <w:b/>
          <w:bCs/>
          <w:color w:val="0D0D0D"/>
          <w:kern w:val="0"/>
          <w:sz w:val="22"/>
          <w:szCs w:val="22"/>
          <w:lang w:eastAsia="en-GB"/>
          <w14:ligatures w14:val="none"/>
        </w:rPr>
      </w:pPr>
      <w:r w:rsidRPr="009E1A4B">
        <w:rPr>
          <w:rFonts w:ascii="Arial" w:eastAsia="Times New Roman" w:hAnsi="Arial" w:cs="Arial"/>
          <w:b/>
          <w:bCs/>
          <w:color w:val="0D0D0D"/>
          <w:kern w:val="0"/>
          <w:sz w:val="22"/>
          <w:szCs w:val="22"/>
          <w:lang w:eastAsia="en-GB"/>
          <w14:ligatures w14:val="none"/>
        </w:rPr>
        <w:t>Statutory basis</w:t>
      </w:r>
    </w:p>
    <w:p w14:paraId="20058C82"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Section 118 of the 1980 Act enables a highway authority to make an order extinguishing a footpath where it appears to the authority that it is expedient to do so on the ground that the footpath is not needed for public use.</w:t>
      </w:r>
    </w:p>
    <w:p w14:paraId="0FEC271A"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The Council has considered the extent to which the affected part of Footpath No. 11 is likely to be used by the public and the effect of its extinguishment on land served by the path. The Council is satisfied that the additional 2 metre width is not needed for public use and that it is expedient to extinguish the public rights over that part of the recorded width.</w:t>
      </w:r>
    </w:p>
    <w:p w14:paraId="71A4DC0C"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Section 53</w:t>
      </w:r>
      <w:proofErr w:type="gramStart"/>
      <w:r w:rsidRPr="009E1A4B">
        <w:rPr>
          <w:rFonts w:ascii="Arial" w:eastAsia="Times New Roman" w:hAnsi="Arial" w:cs="Arial"/>
          <w:color w:val="0D0D0D"/>
          <w:kern w:val="0"/>
          <w:sz w:val="22"/>
          <w:szCs w:val="22"/>
          <w:lang w:eastAsia="en-GB"/>
          <w14:ligatures w14:val="none"/>
        </w:rPr>
        <w:t>A(</w:t>
      </w:r>
      <w:proofErr w:type="gramEnd"/>
      <w:r w:rsidRPr="009E1A4B">
        <w:rPr>
          <w:rFonts w:ascii="Arial" w:eastAsia="Times New Roman" w:hAnsi="Arial" w:cs="Arial"/>
          <w:color w:val="0D0D0D"/>
          <w:kern w:val="0"/>
          <w:sz w:val="22"/>
          <w:szCs w:val="22"/>
          <w:lang w:eastAsia="en-GB"/>
          <w14:ligatures w14:val="none"/>
        </w:rPr>
        <w:t>2) of the 1981 Act provides for the corresponding modification of the Definitive Map and Statement following the relevant statutory event. The Order therefore also provides for the Definitive Map and Statement to be modified to reflect the extinguishment.</w:t>
      </w:r>
    </w:p>
    <w:p w14:paraId="5C9A9CC3" w14:textId="77777777" w:rsidR="009E1A4B" w:rsidRPr="009E1A4B" w:rsidRDefault="009E1A4B" w:rsidP="009E1A4B">
      <w:pPr>
        <w:shd w:val="clear" w:color="auto" w:fill="FFFFFF"/>
        <w:spacing w:before="100" w:beforeAutospacing="1" w:after="100" w:afterAutospacing="1"/>
        <w:jc w:val="both"/>
        <w:outlineLvl w:val="2"/>
        <w:rPr>
          <w:rFonts w:ascii="Arial" w:eastAsia="Times New Roman" w:hAnsi="Arial" w:cs="Arial"/>
          <w:b/>
          <w:bCs/>
          <w:color w:val="0D0D0D"/>
          <w:kern w:val="0"/>
          <w:sz w:val="22"/>
          <w:szCs w:val="22"/>
          <w:lang w:eastAsia="en-GB"/>
          <w14:ligatures w14:val="none"/>
        </w:rPr>
      </w:pPr>
      <w:r w:rsidRPr="009E1A4B">
        <w:rPr>
          <w:rFonts w:ascii="Arial" w:eastAsia="Times New Roman" w:hAnsi="Arial" w:cs="Arial"/>
          <w:b/>
          <w:bCs/>
          <w:color w:val="0D0D0D"/>
          <w:kern w:val="0"/>
          <w:sz w:val="22"/>
          <w:szCs w:val="22"/>
          <w:lang w:eastAsia="en-GB"/>
          <w14:ligatures w14:val="none"/>
        </w:rPr>
        <w:t>Effect on public use</w:t>
      </w:r>
    </w:p>
    <w:p w14:paraId="327CCDF7"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 xml:space="preserve">The proposed Order does not extinguish the route of Footpath No. 11. The route will remain open, continuous and available for public use along the same alignment between </w:t>
      </w:r>
      <w:proofErr w:type="spellStart"/>
      <w:r w:rsidRPr="009E1A4B">
        <w:rPr>
          <w:rFonts w:ascii="Arial" w:eastAsia="Times New Roman" w:hAnsi="Arial" w:cs="Arial"/>
          <w:color w:val="0D0D0D"/>
          <w:kern w:val="0"/>
          <w:sz w:val="22"/>
          <w:szCs w:val="22"/>
          <w:lang w:eastAsia="en-GB"/>
          <w14:ligatures w14:val="none"/>
        </w:rPr>
        <w:t>Kybes</w:t>
      </w:r>
      <w:proofErr w:type="spellEnd"/>
      <w:r w:rsidRPr="009E1A4B">
        <w:rPr>
          <w:rFonts w:ascii="Arial" w:eastAsia="Times New Roman" w:hAnsi="Arial" w:cs="Arial"/>
          <w:color w:val="0D0D0D"/>
          <w:kern w:val="0"/>
          <w:sz w:val="22"/>
          <w:szCs w:val="22"/>
          <w:lang w:eastAsia="en-GB"/>
          <w14:ligatures w14:val="none"/>
        </w:rPr>
        <w:t xml:space="preserve"> Lane and Longwater Avenue.</w:t>
      </w:r>
    </w:p>
    <w:p w14:paraId="78F6507F"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 xml:space="preserve">The retained 3 metre width is considered sufficient to accommodate the current and foreseeable level and nature of public use of the route. The retained route continues to provide a direct pedestrian connection between </w:t>
      </w:r>
      <w:proofErr w:type="spellStart"/>
      <w:r w:rsidRPr="009E1A4B">
        <w:rPr>
          <w:rFonts w:ascii="Arial" w:eastAsia="Times New Roman" w:hAnsi="Arial" w:cs="Arial"/>
          <w:color w:val="0D0D0D"/>
          <w:kern w:val="0"/>
          <w:sz w:val="22"/>
          <w:szCs w:val="22"/>
          <w:lang w:eastAsia="en-GB"/>
          <w14:ligatures w14:val="none"/>
        </w:rPr>
        <w:t>Kybes</w:t>
      </w:r>
      <w:proofErr w:type="spellEnd"/>
      <w:r w:rsidRPr="009E1A4B">
        <w:rPr>
          <w:rFonts w:ascii="Arial" w:eastAsia="Times New Roman" w:hAnsi="Arial" w:cs="Arial"/>
          <w:color w:val="0D0D0D"/>
          <w:kern w:val="0"/>
          <w:sz w:val="22"/>
          <w:szCs w:val="22"/>
          <w:lang w:eastAsia="en-GB"/>
          <w14:ligatures w14:val="none"/>
        </w:rPr>
        <w:t xml:space="preserve"> Lane and Longwater Avenue and connections to the wider pedestrian network, including Green Park Station via Flagstaff Road.</w:t>
      </w:r>
    </w:p>
    <w:p w14:paraId="1C7B1B30"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The additional 2 metre strip proposed for extinguishment does not provide a separate route, destination or connection and its extinguishment would not alter the alignment, continuity or principal function of Footpath No. 11. The Council is therefore satisfied that the additional width does not provide a function or benefit to public users which requires the continued existence of the public right over that strip.</w:t>
      </w:r>
    </w:p>
    <w:p w14:paraId="39CECE70"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The Council has also considered the likely use of the affected part if the Order were not made. Having regard to the retained 3 metre width, the existing alignment and the nature and level of use of the route, the Council considers that the additional width is not needed to meet the requirements of public use.</w:t>
      </w:r>
    </w:p>
    <w:p w14:paraId="4DD27BE6"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lastRenderedPageBreak/>
        <w:t>The physical surface of the retained route has been upgraded and provides a continuous pedestrian route connecting with the wider footway network. The proposed extinguishment will not remove or materially reduce the availability of that pedestrian connection.</w:t>
      </w:r>
    </w:p>
    <w:p w14:paraId="1EE7FEE6" w14:textId="77777777" w:rsidR="009E1A4B" w:rsidRPr="009E1A4B" w:rsidRDefault="009E1A4B" w:rsidP="009E1A4B">
      <w:pPr>
        <w:shd w:val="clear" w:color="auto" w:fill="FFFFFF"/>
        <w:spacing w:before="100" w:beforeAutospacing="1" w:after="100" w:afterAutospacing="1"/>
        <w:jc w:val="both"/>
        <w:outlineLvl w:val="2"/>
        <w:rPr>
          <w:rFonts w:ascii="Arial" w:eastAsia="Times New Roman" w:hAnsi="Arial" w:cs="Arial"/>
          <w:b/>
          <w:bCs/>
          <w:color w:val="0D0D0D"/>
          <w:kern w:val="0"/>
          <w:sz w:val="22"/>
          <w:szCs w:val="22"/>
          <w:lang w:eastAsia="en-GB"/>
          <w14:ligatures w14:val="none"/>
        </w:rPr>
      </w:pPr>
      <w:r w:rsidRPr="009E1A4B">
        <w:rPr>
          <w:rFonts w:ascii="Arial" w:eastAsia="Times New Roman" w:hAnsi="Arial" w:cs="Arial"/>
          <w:b/>
          <w:bCs/>
          <w:color w:val="0D0D0D"/>
          <w:kern w:val="0"/>
          <w:sz w:val="22"/>
          <w:szCs w:val="22"/>
          <w:lang w:eastAsia="en-GB"/>
          <w14:ligatures w14:val="none"/>
        </w:rPr>
        <w:t>Effect on land served by the path</w:t>
      </w:r>
    </w:p>
    <w:p w14:paraId="452A76F3"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The Council has considered the effect of the proposed extinguishment on land served by the affected part of Footpath No. 11.</w:t>
      </w:r>
    </w:p>
    <w:p w14:paraId="0922275D"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 xml:space="preserve">As the retained 3 metre strip follows the same alignment and remains a public highway, the proposal will not remove the route or materially alter access to land served by Footpath No. 11. No separate access or connection currently provided by the affected 2 metre strip will be lost </w:t>
      </w:r>
      <w:proofErr w:type="gramStart"/>
      <w:r w:rsidRPr="009E1A4B">
        <w:rPr>
          <w:rFonts w:ascii="Arial" w:eastAsia="Times New Roman" w:hAnsi="Arial" w:cs="Arial"/>
          <w:color w:val="0D0D0D"/>
          <w:kern w:val="0"/>
          <w:sz w:val="22"/>
          <w:szCs w:val="22"/>
          <w:lang w:eastAsia="en-GB"/>
          <w14:ligatures w14:val="none"/>
        </w:rPr>
        <w:t>as a consequence of</w:t>
      </w:r>
      <w:proofErr w:type="gramEnd"/>
      <w:r w:rsidRPr="009E1A4B">
        <w:rPr>
          <w:rFonts w:ascii="Arial" w:eastAsia="Times New Roman" w:hAnsi="Arial" w:cs="Arial"/>
          <w:color w:val="0D0D0D"/>
          <w:kern w:val="0"/>
          <w:sz w:val="22"/>
          <w:szCs w:val="22"/>
          <w:lang w:eastAsia="en-GB"/>
          <w14:ligatures w14:val="none"/>
        </w:rPr>
        <w:t xml:space="preserve"> the Order.</w:t>
      </w:r>
    </w:p>
    <w:p w14:paraId="7E4CE184"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The Council has also considered the relevant compensation provisions arising from the proposed extinguishment.</w:t>
      </w:r>
    </w:p>
    <w:p w14:paraId="667470C6" w14:textId="77777777" w:rsidR="009E1A4B" w:rsidRPr="009E1A4B" w:rsidRDefault="009E1A4B" w:rsidP="009E1A4B">
      <w:pPr>
        <w:shd w:val="clear" w:color="auto" w:fill="FFFFFF"/>
        <w:spacing w:before="100" w:beforeAutospacing="1" w:after="100" w:afterAutospacing="1"/>
        <w:jc w:val="both"/>
        <w:outlineLvl w:val="2"/>
        <w:rPr>
          <w:rFonts w:ascii="Arial" w:eastAsia="Times New Roman" w:hAnsi="Arial" w:cs="Arial"/>
          <w:b/>
          <w:bCs/>
          <w:color w:val="0D0D0D"/>
          <w:kern w:val="0"/>
          <w:sz w:val="22"/>
          <w:szCs w:val="22"/>
          <w:lang w:eastAsia="en-GB"/>
          <w14:ligatures w14:val="none"/>
        </w:rPr>
      </w:pPr>
      <w:r w:rsidRPr="009E1A4B">
        <w:rPr>
          <w:rFonts w:ascii="Arial" w:eastAsia="Times New Roman" w:hAnsi="Arial" w:cs="Arial"/>
          <w:b/>
          <w:bCs/>
          <w:color w:val="0D0D0D"/>
          <w:kern w:val="0"/>
          <w:sz w:val="22"/>
          <w:szCs w:val="22"/>
          <w:lang w:eastAsia="en-GB"/>
          <w14:ligatures w14:val="none"/>
        </w:rPr>
        <w:t>Definitive Map and Statement</w:t>
      </w:r>
    </w:p>
    <w:p w14:paraId="1C174475"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The proposed extinguishment will result in the Definitive Map and Statement no longer accurately recording the full extent of the public right of way currently recorded over the affected 2 metre strip.</w:t>
      </w:r>
    </w:p>
    <w:p w14:paraId="43A9FEE4"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The Order therefore provides for the Definitive Map and Statement to be modified consequentially, so that the recorded width of Public Footpath No. 11 reflects the public right of way remaining following extinguishment.</w:t>
      </w:r>
    </w:p>
    <w:p w14:paraId="6BA4481E" w14:textId="77777777" w:rsidR="009E1A4B" w:rsidRPr="009E1A4B" w:rsidRDefault="009E1A4B" w:rsidP="009E1A4B">
      <w:pPr>
        <w:shd w:val="clear" w:color="auto" w:fill="FFFFFF"/>
        <w:spacing w:before="100" w:beforeAutospacing="1" w:after="100" w:afterAutospacing="1"/>
        <w:jc w:val="both"/>
        <w:outlineLvl w:val="2"/>
        <w:rPr>
          <w:rFonts w:ascii="Arial" w:eastAsia="Times New Roman" w:hAnsi="Arial" w:cs="Arial"/>
          <w:b/>
          <w:bCs/>
          <w:color w:val="0D0D0D"/>
          <w:kern w:val="0"/>
          <w:sz w:val="22"/>
          <w:szCs w:val="22"/>
          <w:lang w:eastAsia="en-GB"/>
          <w14:ligatures w14:val="none"/>
        </w:rPr>
      </w:pPr>
      <w:r w:rsidRPr="009E1A4B">
        <w:rPr>
          <w:rFonts w:ascii="Arial" w:eastAsia="Times New Roman" w:hAnsi="Arial" w:cs="Arial"/>
          <w:b/>
          <w:bCs/>
          <w:color w:val="0D0D0D"/>
          <w:kern w:val="0"/>
          <w:sz w:val="22"/>
          <w:szCs w:val="22"/>
          <w:lang w:eastAsia="en-GB"/>
          <w14:ligatures w14:val="none"/>
        </w:rPr>
        <w:t>Rights of Way Improvement Plan</w:t>
      </w:r>
    </w:p>
    <w:p w14:paraId="186F9831"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 xml:space="preserve">The Council has also had regard to the relevant provisions of the Rights of Way Improvement Plan, which seeks to enhance the Public Rights of Way network, improve accessibility and encourage walking and cycling for local and longer journeys. The Plan recognises the economic, health and environmental benefits arising from increased use of the network and requires consideration of both existing and future users, including people with accessibility needs. </w:t>
      </w:r>
    </w:p>
    <w:p w14:paraId="0C2E5BDB"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The Council is satisfied that the proposed extinguishment would not conflict with these objectives, as the footpath would remain open on its existing alignment, retaining a minimum width of 3 metres. The retained width provides an accessible and convenient route for all users and is considered sufficient to meet current and foreseeable demand while maintaining connectivity to the wider walking and cycling network.</w:t>
      </w:r>
    </w:p>
    <w:p w14:paraId="6986A20B" w14:textId="77777777" w:rsidR="009E1A4B" w:rsidRPr="009E1A4B" w:rsidRDefault="009E1A4B" w:rsidP="009E1A4B">
      <w:pPr>
        <w:shd w:val="clear" w:color="auto" w:fill="FFFFFF"/>
        <w:spacing w:before="100" w:beforeAutospacing="1" w:after="100" w:afterAutospacing="1"/>
        <w:jc w:val="both"/>
        <w:outlineLvl w:val="2"/>
        <w:rPr>
          <w:rFonts w:ascii="Arial" w:eastAsia="Times New Roman" w:hAnsi="Arial" w:cs="Arial"/>
          <w:b/>
          <w:bCs/>
          <w:color w:val="0D0D0D"/>
          <w:kern w:val="0"/>
          <w:sz w:val="22"/>
          <w:szCs w:val="22"/>
          <w:lang w:eastAsia="en-GB"/>
          <w14:ligatures w14:val="none"/>
        </w:rPr>
      </w:pPr>
      <w:r w:rsidRPr="009E1A4B">
        <w:rPr>
          <w:rFonts w:ascii="Arial" w:eastAsia="Times New Roman" w:hAnsi="Arial" w:cs="Arial"/>
          <w:b/>
          <w:bCs/>
          <w:color w:val="0D0D0D"/>
          <w:kern w:val="0"/>
          <w:sz w:val="22"/>
          <w:szCs w:val="22"/>
          <w:lang w:eastAsia="en-GB"/>
          <w14:ligatures w14:val="none"/>
        </w:rPr>
        <w:t>Conclusion</w:t>
      </w:r>
    </w:p>
    <w:p w14:paraId="6D0376C1"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 xml:space="preserve">The Council considers that the additional 2 metre width of Public Footpath No. 11 is not needed for public use. The proposed extinguishment will retain a continuous </w:t>
      </w:r>
      <w:proofErr w:type="gramStart"/>
      <w:r w:rsidRPr="009E1A4B">
        <w:rPr>
          <w:rFonts w:ascii="Arial" w:eastAsia="Times New Roman" w:hAnsi="Arial" w:cs="Arial"/>
          <w:color w:val="0D0D0D"/>
          <w:kern w:val="0"/>
          <w:sz w:val="22"/>
          <w:szCs w:val="22"/>
          <w:lang w:eastAsia="en-GB"/>
          <w14:ligatures w14:val="none"/>
        </w:rPr>
        <w:t>3 metre wide</w:t>
      </w:r>
      <w:proofErr w:type="gramEnd"/>
      <w:r w:rsidRPr="009E1A4B">
        <w:rPr>
          <w:rFonts w:ascii="Arial" w:eastAsia="Times New Roman" w:hAnsi="Arial" w:cs="Arial"/>
          <w:color w:val="0D0D0D"/>
          <w:kern w:val="0"/>
          <w:sz w:val="22"/>
          <w:szCs w:val="22"/>
          <w:lang w:eastAsia="en-GB"/>
          <w14:ligatures w14:val="none"/>
        </w:rPr>
        <w:t xml:space="preserve"> public footpath on the existing alignment, maintaining the existing pedestrian connection between </w:t>
      </w:r>
      <w:proofErr w:type="spellStart"/>
      <w:r w:rsidRPr="009E1A4B">
        <w:rPr>
          <w:rFonts w:ascii="Arial" w:eastAsia="Times New Roman" w:hAnsi="Arial" w:cs="Arial"/>
          <w:color w:val="0D0D0D"/>
          <w:kern w:val="0"/>
          <w:sz w:val="22"/>
          <w:szCs w:val="22"/>
          <w:lang w:eastAsia="en-GB"/>
          <w14:ligatures w14:val="none"/>
        </w:rPr>
        <w:t>Kybes</w:t>
      </w:r>
      <w:proofErr w:type="spellEnd"/>
      <w:r w:rsidRPr="009E1A4B">
        <w:rPr>
          <w:rFonts w:ascii="Arial" w:eastAsia="Times New Roman" w:hAnsi="Arial" w:cs="Arial"/>
          <w:color w:val="0D0D0D"/>
          <w:kern w:val="0"/>
          <w:sz w:val="22"/>
          <w:szCs w:val="22"/>
          <w:lang w:eastAsia="en-GB"/>
          <w14:ligatures w14:val="none"/>
        </w:rPr>
        <w:t xml:space="preserve"> Lane and Longwater Avenue and its connections with the wider pedestrian network.</w:t>
      </w:r>
    </w:p>
    <w:p w14:paraId="38EFC67F" w14:textId="77777777" w:rsidR="009E1A4B" w:rsidRPr="009E1A4B" w:rsidRDefault="009E1A4B" w:rsidP="009E1A4B">
      <w:pPr>
        <w:shd w:val="clear" w:color="auto" w:fill="FFFFFF"/>
        <w:spacing w:before="100" w:beforeAutospacing="1" w:after="100" w:afterAutospacing="1"/>
        <w:jc w:val="both"/>
        <w:rPr>
          <w:rFonts w:ascii="Arial" w:eastAsia="Times New Roman" w:hAnsi="Arial" w:cs="Arial"/>
          <w:color w:val="0D0D0D"/>
          <w:kern w:val="0"/>
          <w:sz w:val="22"/>
          <w:szCs w:val="22"/>
          <w:lang w:eastAsia="en-GB"/>
          <w14:ligatures w14:val="none"/>
        </w:rPr>
      </w:pPr>
      <w:r w:rsidRPr="009E1A4B">
        <w:rPr>
          <w:rFonts w:ascii="Arial" w:eastAsia="Times New Roman" w:hAnsi="Arial" w:cs="Arial"/>
          <w:color w:val="0D0D0D"/>
          <w:kern w:val="0"/>
          <w:sz w:val="22"/>
          <w:szCs w:val="22"/>
          <w:lang w:eastAsia="en-GB"/>
          <w14:ligatures w14:val="none"/>
        </w:rPr>
        <w:t>The Council is therefore satisfied that it is expedient to extinguish the public right over the affected 2 metre strip on the ground that it is not needed for public use. The consequential modification of the Definitive Map and Statement is required to reflect that extinguishment.</w:t>
      </w:r>
    </w:p>
    <w:sectPr w:rsidR="009E1A4B" w:rsidRPr="009E1A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A4B"/>
    <w:rsid w:val="009E1A4B"/>
    <w:rsid w:val="00FC2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3753D"/>
  <w15:chartTrackingRefBased/>
  <w15:docId w15:val="{B3FCA2DE-CFE4-44AF-A2B6-92455D48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A4B"/>
    <w:pPr>
      <w:spacing w:after="0" w:line="240" w:lineRule="auto"/>
    </w:pPr>
  </w:style>
  <w:style w:type="paragraph" w:styleId="Heading1">
    <w:name w:val="heading 1"/>
    <w:basedOn w:val="Normal"/>
    <w:next w:val="Normal"/>
    <w:link w:val="Heading1Char"/>
    <w:uiPriority w:val="9"/>
    <w:qFormat/>
    <w:rsid w:val="009E1A4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1A4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1A4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A4B"/>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A4B"/>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A4B"/>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A4B"/>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A4B"/>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A4B"/>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A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1A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1A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A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A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A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A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A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A4B"/>
    <w:rPr>
      <w:rFonts w:eastAsiaTheme="majorEastAsia" w:cstheme="majorBidi"/>
      <w:color w:val="272727" w:themeColor="text1" w:themeTint="D8"/>
    </w:rPr>
  </w:style>
  <w:style w:type="paragraph" w:styleId="Title">
    <w:name w:val="Title"/>
    <w:basedOn w:val="Normal"/>
    <w:next w:val="Normal"/>
    <w:link w:val="TitleChar"/>
    <w:uiPriority w:val="10"/>
    <w:qFormat/>
    <w:rsid w:val="009E1A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A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A4B"/>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A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A4B"/>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9E1A4B"/>
    <w:rPr>
      <w:i/>
      <w:iCs/>
      <w:color w:val="404040" w:themeColor="text1" w:themeTint="BF"/>
    </w:rPr>
  </w:style>
  <w:style w:type="paragraph" w:styleId="ListParagraph">
    <w:name w:val="List Paragraph"/>
    <w:basedOn w:val="Normal"/>
    <w:uiPriority w:val="34"/>
    <w:qFormat/>
    <w:rsid w:val="009E1A4B"/>
    <w:pPr>
      <w:spacing w:after="160" w:line="278" w:lineRule="auto"/>
      <w:ind w:left="720"/>
      <w:contextualSpacing/>
    </w:pPr>
  </w:style>
  <w:style w:type="character" w:styleId="IntenseEmphasis">
    <w:name w:val="Intense Emphasis"/>
    <w:basedOn w:val="DefaultParagraphFont"/>
    <w:uiPriority w:val="21"/>
    <w:qFormat/>
    <w:rsid w:val="009E1A4B"/>
    <w:rPr>
      <w:i/>
      <w:iCs/>
      <w:color w:val="0F4761" w:themeColor="accent1" w:themeShade="BF"/>
    </w:rPr>
  </w:style>
  <w:style w:type="paragraph" w:styleId="IntenseQuote">
    <w:name w:val="Intense Quote"/>
    <w:basedOn w:val="Normal"/>
    <w:next w:val="Normal"/>
    <w:link w:val="IntenseQuoteChar"/>
    <w:uiPriority w:val="30"/>
    <w:qFormat/>
    <w:rsid w:val="009E1A4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A4B"/>
    <w:rPr>
      <w:i/>
      <w:iCs/>
      <w:color w:val="0F4761" w:themeColor="accent1" w:themeShade="BF"/>
    </w:rPr>
  </w:style>
  <w:style w:type="character" w:styleId="IntenseReference">
    <w:name w:val="Intense Reference"/>
    <w:basedOn w:val="DefaultParagraphFont"/>
    <w:uiPriority w:val="32"/>
    <w:qFormat/>
    <w:rsid w:val="009E1A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3FC7A82A255443BB8D5E016A8A431C" ma:contentTypeVersion="15" ma:contentTypeDescription="Create a new document." ma:contentTypeScope="" ma:versionID="4d2d7e0231e948aa64b0a9eb04356626">
  <xsd:schema xmlns:xsd="http://www.w3.org/2001/XMLSchema" xmlns:xs="http://www.w3.org/2001/XMLSchema" xmlns:p="http://schemas.microsoft.com/office/2006/metadata/properties" xmlns:ns2="9fdccb0a-7f0f-4af0-b60d-fea45eae88c4" xmlns:ns3="85257cab-393f-49f7-9d1e-3b45e853da0a" targetNamespace="http://schemas.microsoft.com/office/2006/metadata/properties" ma:root="true" ma:fieldsID="b0658d726e2678a4a0acdae97597b366" ns2:_="" ns3:_="">
    <xsd:import namespace="9fdccb0a-7f0f-4af0-b60d-fea45eae88c4"/>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ccb0a-7f0f-4af0-b60d-fea45eae8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dccb0a-7f0f-4af0-b60d-fea45eae88c4">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69B96510-97D5-4F39-8424-0483C70E6B40}"/>
</file>

<file path=customXml/itemProps2.xml><?xml version="1.0" encoding="utf-8"?>
<ds:datastoreItem xmlns:ds="http://schemas.openxmlformats.org/officeDocument/2006/customXml" ds:itemID="{44604DEE-5BAB-4820-B530-1F998CC13786}"/>
</file>

<file path=customXml/itemProps3.xml><?xml version="1.0" encoding="utf-8"?>
<ds:datastoreItem xmlns:ds="http://schemas.openxmlformats.org/officeDocument/2006/customXml" ds:itemID="{35853D02-C9F4-4E01-A257-A5AEC7C4A69A}"/>
</file>

<file path=docProps/app.xml><?xml version="1.0" encoding="utf-8"?>
<Properties xmlns="http://schemas.openxmlformats.org/officeDocument/2006/extended-properties" xmlns:vt="http://schemas.openxmlformats.org/officeDocument/2006/docPropsVTypes">
  <Template>Normal</Template>
  <TotalTime>6</TotalTime>
  <Pages>2</Pages>
  <Words>863</Words>
  <Characters>4922</Characters>
  <Application>Microsoft Office Word</Application>
  <DocSecurity>0</DocSecurity>
  <Lines>41</Lines>
  <Paragraphs>11</Paragraphs>
  <ScaleCrop>false</ScaleCrop>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Tavernier, Patricia</dc:creator>
  <cp:keywords/>
  <dc:description/>
  <cp:lastModifiedBy>Tavernier, Patricia</cp:lastModifiedBy>
  <cp:revision>1</cp:revision>
  <dcterms:created xsi:type="dcterms:W3CDTF">2026-09-18T11:40:00Z</dcterms:created>
  <dcterms:modified xsi:type="dcterms:W3CDTF">2026-09-18T11:46:00Z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0x0101003F3FC7A82A255443BB8D5E016A8A431C</vt:lpwstr>
  </property>
</Properties>
</file>